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Dmitry Pronin</w:t>
      </w:r>
    </w:p>
    <w:p>
      <w:pPr>
        <w:spacing w:after="80"/>
      </w:pPr>
      <w:r>
        <w:rPr>
          <w:sz w:val="20"/>
        </w:rPr>
        <w:t>Digital humanities researcher · Computational linguist · Python developer</w:t>
      </w:r>
    </w:p>
    <w:p>
      <w:pPr>
        <w:spacing w:after="80"/>
      </w:pPr>
      <w:r>
        <w:rPr>
          <w:sz w:val="19"/>
        </w:rPr>
        <w:t>HSE University · School of Philological Studies · Moscow, Russia</w:t>
      </w:r>
    </w:p>
    <w:p>
      <w:pPr>
        <w:spacing w:after="120"/>
      </w:pPr>
      <w:hyperlink r:id="rId9">
        <w:r>
          <w:rPr>
            <w:color w:val="2457A7"/>
            <w:sz w:val="19"/>
          </w:rPr>
          <w:t>i@ddpronin.ru</w:t>
        </w:r>
      </w:hyperlink>
      <w:r>
        <w:rPr>
          <w:sz w:val="18"/>
        </w:rPr>
        <w:t xml:space="preserve">  |  </w:t>
      </w:r>
      <w:hyperlink r:id="rId10">
        <w:r>
          <w:rPr>
            <w:color w:val="2457A7"/>
            <w:sz w:val="19"/>
          </w:rPr>
          <w:t>ddpronin.github.io</w:t>
        </w:r>
      </w:hyperlink>
      <w:r>
        <w:rPr>
          <w:sz w:val="18"/>
        </w:rPr>
        <w:t xml:space="preserve">  |  </w:t>
      </w:r>
      <w:hyperlink r:id="rId11">
        <w:r>
          <w:rPr>
            <w:color w:val="2457A7"/>
            <w:sz w:val="19"/>
          </w:rPr>
          <w:t>Google Scholar</w:t>
        </w:r>
      </w:hyperlink>
      <w:r>
        <w:rPr>
          <w:sz w:val="18"/>
        </w:rPr>
        <w:t xml:space="preserve">  |  </w:t>
      </w:r>
      <w:hyperlink r:id="rId12">
        <w:r>
          <w:rPr>
            <w:color w:val="2457A7"/>
            <w:sz w:val="19"/>
          </w:rPr>
          <w:t>ORCID</w:t>
        </w:r>
      </w:hyperlink>
    </w:p>
    <w:p>
      <w:pPr>
        <w:pStyle w:val="Heading1"/>
      </w:pPr>
      <w:r>
        <w:t>Profile</w:t>
      </w:r>
    </w:p>
    <w:p>
      <w:r>
        <w:t>I develop interpretable methods for analysing literary style, authorship, and text corpora. I work as a programmer and visiting lecturer at HSE University and am a core developer of SOCIOLIT and PROZIMETRON. My publications include a peer-reviewed article in Digital Scholarship in the Humanities and a textbook on digital philology. At DH2026, I presented research and chaired a session.</w:t>
      </w:r>
    </w:p>
    <w:p>
      <w:r>
        <w:rPr>
          <w:sz w:val="19"/>
        </w:rPr>
        <w:t>Research interests: interpretable stylometry; authorship attribution; digital literary studies; corpus linguistics; explainable NLP; large language models.</w:t>
      </w:r>
    </w:p>
    <w:p>
      <w:pPr>
        <w:pStyle w:val="Heading1"/>
      </w:pPr>
      <w:r>
        <w:t>Digital Humanities 2026</w:t>
      </w:r>
    </w:p>
    <w:p>
      <w:pPr>
        <w:keepNext/>
        <w:spacing w:before="80" w:after="60"/>
      </w:pPr>
      <w:r>
        <w:rPr>
          <w:b/>
        </w:rPr>
        <w:t>Presenter</w:t>
      </w:r>
    </w:p>
    <w:p>
      <w:r>
        <w:t>From Genes to Tokens: a GWAS-inspired Approach for Interpretable Stylometric Analysis, with Evgeny Kazartsev. Session S072, 30 July 2026, Room 107.</w:t>
      </w:r>
      <w:r>
        <w:t xml:space="preserve">  </w:t>
      </w:r>
      <w:hyperlink r:id="rId13">
        <w:r>
          <w:rPr>
            <w:color w:val="2457A7"/>
            <w:sz w:val="19"/>
          </w:rPr>
          <w:t>Open preprint</w:t>
        </w:r>
      </w:hyperlink>
    </w:p>
    <w:p>
      <w:pPr>
        <w:keepNext/>
        <w:spacing w:before="80" w:after="60"/>
      </w:pPr>
      <w:r>
        <w:rPr>
          <w:b/>
        </w:rPr>
        <w:t>Session chair</w:t>
      </w:r>
    </w:p>
    <w:p>
      <w:r>
        <w:t>Session S026 on linked open data, historical information retrieval, and rumour discovery. 29 July 2026, Room 103.</w:t>
      </w:r>
    </w:p>
    <w:p>
      <w:pPr>
        <w:pStyle w:val="Heading1"/>
      </w:pPr>
      <w:r>
        <w:t>Academic and research experience</w:t>
      </w:r>
    </w:p>
    <w:p>
      <w:pPr>
        <w:keepNext/>
        <w:spacing w:before="80" w:after="60"/>
      </w:pPr>
      <w:r>
        <w:rPr>
          <w:b/>
        </w:rPr>
        <w:t>HSE University</w:t>
      </w:r>
      <w:r>
        <w:rPr>
          <w:sz w:val="18"/>
        </w:rPr>
        <w:t xml:space="preserve">  |  2025–present</w:t>
      </w:r>
    </w:p>
    <w:p>
      <w:pPr>
        <w:keepNext/>
      </w:pPr>
      <w:r>
        <w:rPr>
          <w:i/>
          <w:sz w:val="19"/>
        </w:rPr>
        <w:t>Programmer and visiting lecturer · School of Philological Studies, Faculty of Humanities · Moscow</w:t>
      </w:r>
    </w:p>
    <w:p>
      <w:pPr>
        <w:pStyle w:val="ListBullet"/>
      </w:pPr>
      <w:r>
        <w:t>Develop statistical and NLP methods for literary-text analysis, with an emphasis on interpretability, validation, and reproducibility.</w:t>
      </w:r>
    </w:p>
    <w:p>
      <w:pPr>
        <w:pStyle w:val="ListBullet"/>
      </w:pPr>
      <w:r>
        <w:t>Core developer of SOCIOLIT and PROZIMETRON: analytical modules, corpus pipelines, APIs, and interfaces for researchers.</w:t>
      </w:r>
    </w:p>
    <w:p>
      <w:pPr>
        <w:pStyle w:val="ListBullet"/>
      </w:pPr>
      <w:r>
        <w:t>Co-instructor of the BA course Literature and Digital Humanities in 2025/26.</w:t>
      </w:r>
    </w:p>
    <w:p>
      <w:pPr>
        <w:keepNext/>
        <w:spacing w:before="80" w:after="60"/>
      </w:pPr>
      <w:r>
        <w:rPr>
          <w:b/>
        </w:rPr>
        <w:t>Bauman Moscow State Technical University</w:t>
      </w:r>
      <w:r>
        <w:rPr>
          <w:sz w:val="18"/>
        </w:rPr>
        <w:t xml:space="preserve">  |  2024–present</w:t>
      </w:r>
    </w:p>
    <w:p>
      <w:pPr>
        <w:keepNext/>
      </w:pPr>
      <w:r>
        <w:rPr>
          <w:i/>
          <w:sz w:val="19"/>
        </w:rPr>
        <w:t>Team lead and Python developer · Research and Education Center · Moscow</w:t>
      </w:r>
    </w:p>
    <w:p>
      <w:pPr>
        <w:pStyle w:val="ListBullet"/>
      </w:pPr>
      <w:r>
        <w:t>Lead research-software development, testing, and integration of Python components.</w:t>
      </w:r>
    </w:p>
    <w:p>
      <w:pPr>
        <w:pStyle w:val="ListBullet"/>
      </w:pPr>
      <w:r>
        <w:t>Develop statistical text-analysis methods and large-language-model applications.</w:t>
      </w:r>
    </w:p>
    <w:p>
      <w:r>
        <w:br w:type="page"/>
      </w:r>
    </w:p>
    <w:p>
      <w:pPr>
        <w:pStyle w:val="Heading1"/>
      </w:pPr>
      <w:r>
        <w:t>Education</w:t>
      </w:r>
    </w:p>
    <w:p>
      <w:pPr>
        <w:keepNext/>
        <w:spacing w:before="80" w:after="60"/>
      </w:pPr>
      <w:r>
        <w:rPr>
          <w:b/>
        </w:rPr>
        <w:t>HSE University</w:t>
      </w:r>
      <w:r>
        <w:rPr>
          <w:sz w:val="18"/>
        </w:rPr>
        <w:t xml:space="preserve">  |  2025–present</w:t>
      </w:r>
    </w:p>
    <w:p>
      <w:r>
        <w:t>MA programme in Digital Methods in the Humanities · Moscow.</w:t>
      </w:r>
    </w:p>
    <w:p>
      <w:pPr>
        <w:keepNext/>
        <w:spacing w:before="80" w:after="60"/>
      </w:pPr>
      <w:r>
        <w:rPr>
          <w:b/>
        </w:rPr>
        <w:t>Bauman Moscow State Technical University</w:t>
      </w:r>
      <w:r>
        <w:rPr>
          <w:sz w:val="18"/>
        </w:rPr>
        <w:t xml:space="preserve">  |  2021–2025</w:t>
      </w:r>
    </w:p>
    <w:p>
      <w:r>
        <w:t>BSc in Control in Technical Systems, specialising in Intelligent Control and Data Processing Systems · Moscow.</w:t>
      </w:r>
    </w:p>
    <w:p>
      <w:pPr>
        <w:pStyle w:val="Heading1"/>
      </w:pPr>
      <w:r>
        <w:t>Selected research projects</w:t>
      </w:r>
    </w:p>
    <w:p>
      <w:pPr>
        <w:keepNext/>
        <w:spacing w:before="80" w:after="60"/>
      </w:pPr>
      <w:r>
        <w:rPr>
          <w:b/>
        </w:rPr>
        <w:t>SOCIOLIT</w:t>
      </w:r>
    </w:p>
    <w:p>
      <w:r>
        <w:t>A Russian literary analytics platform. Contributed a corpus of 755 works by 180 authors spanning the eighteenth to twenty-first centuries.</w:t>
      </w:r>
      <w:r>
        <w:t xml:space="preserve">  </w:t>
      </w:r>
      <w:hyperlink r:id="rId14">
        <w:r>
          <w:rPr>
            <w:color w:val="2457A7"/>
            <w:sz w:val="19"/>
          </w:rPr>
          <w:t>SOCIOLIT platform</w:t>
        </w:r>
      </w:hyperlink>
    </w:p>
    <w:p>
      <w:pPr>
        <w:keepNext/>
        <w:spacing w:before="80" w:after="60"/>
      </w:pPr>
      <w:r>
        <w:rPr>
          <w:b/>
        </w:rPr>
        <w:t>PROZIMETRON</w:t>
      </w:r>
    </w:p>
    <w:p>
      <w:r>
        <w:t>Comparative analysis of verse and prose: accentual annotation, rhythm modelling, probabilistic comparison, and multilingual workflows.</w:t>
      </w:r>
    </w:p>
    <w:p>
      <w:pPr>
        <w:keepNext/>
        <w:spacing w:before="80" w:after="60"/>
      </w:pPr>
      <w:r>
        <w:rPr>
          <w:b/>
        </w:rPr>
        <w:t>Interpretable Delta measures</w:t>
      </w:r>
    </w:p>
    <w:p>
      <w:r>
        <w:t>Rank-Turbulence and Jensen–Shannon Delta, token-level decompositions, and stability validation.</w:t>
      </w:r>
      <w:r>
        <w:t xml:space="preserve">  </w:t>
      </w:r>
      <w:hyperlink r:id="rId15">
        <w:r>
          <w:rPr>
            <w:color w:val="2457A7"/>
            <w:sz w:val="19"/>
          </w:rPr>
          <w:t>Code and notebooks</w:t>
        </w:r>
      </w:hyperlink>
    </w:p>
    <w:p>
      <w:pPr>
        <w:keepNext/>
        <w:spacing w:before="80" w:after="60"/>
      </w:pPr>
      <w:r>
        <w:rPr>
          <w:b/>
        </w:rPr>
        <w:t>GWAS-inspired stylometry</w:t>
      </w:r>
    </w:p>
    <w:p>
      <w:r>
        <w:t>Logistic-regression association testing with multiple-comparison correction to study lexical associations with authorship.</w:t>
      </w:r>
      <w:r>
        <w:t xml:space="preserve">  </w:t>
      </w:r>
      <w:hyperlink r:id="rId16">
        <w:r>
          <w:rPr>
            <w:color w:val="2457A7"/>
            <w:sz w:val="19"/>
          </w:rPr>
          <w:t>Code and notebooks</w:t>
        </w:r>
      </w:hyperlink>
    </w:p>
    <w:p>
      <w:pPr>
        <w:pStyle w:val="Heading1"/>
      </w:pPr>
      <w:r>
        <w:t>Selected publications</w:t>
      </w:r>
    </w:p>
    <w:p>
      <w:r>
        <w:t>Pronin, D., &amp; Kazartsev, E. (2026). Rank-Turbulence Delta and interpretable approaches to stylometric Delta measures. Digital Scholarship in the Humanities, 41(3), 1616–1630.</w:t>
      </w:r>
      <w:r>
        <w:t xml:space="preserve">  </w:t>
      </w:r>
      <w:hyperlink r:id="rId17">
        <w:r>
          <w:rPr>
            <w:color w:val="2457A7"/>
            <w:sz w:val="19"/>
          </w:rPr>
          <w:t>DOI 10.1093/llc/fqag072</w:t>
        </w:r>
      </w:hyperlink>
    </w:p>
    <w:p>
      <w:r>
        <w:t>Pronin, D., &amp; Kazartsev, E. (2026). From Genes to Tokens: a GWAS-inspired Approach for Interpretable Stylometric Analysis. Short paper presented at DH2026; preprint arXiv:2606.09543.</w:t>
      </w:r>
      <w:r>
        <w:t xml:space="preserve">  </w:t>
      </w:r>
      <w:hyperlink r:id="rId13">
        <w:r>
          <w:rPr>
            <w:color w:val="2457A7"/>
            <w:sz w:val="19"/>
          </w:rPr>
          <w:t>Open preprint</w:t>
        </w:r>
      </w:hyperlink>
    </w:p>
    <w:p>
      <w:r>
        <w:t>Kazartsev, E., Pronin, D., &amp; Kirina, M. (forthcoming). Digital Literary Studies at the New Russian Computational Platform SOCIOLIT. In Proceedings of the 37th Conference of Open Innovations Association FRUCT. IEEE.</w:t>
      </w:r>
      <w:r>
        <w:t xml:space="preserve">  </w:t>
      </w:r>
      <w:hyperlink r:id="rId18">
        <w:r>
          <w:rPr>
            <w:color w:val="2457A7"/>
            <w:sz w:val="19"/>
          </w:rPr>
          <w:t>HSE publication record</w:t>
        </w:r>
      </w:hyperlink>
    </w:p>
    <w:p>
      <w:r>
        <w:t>Kazartsev, E., &amp; Pronin, D. (2024). Fundamentals of Digital Philology: Methods and Principles of Computer-Assisted Text Analysis. St Petersburg: Politekhnika. 178 pp. In Russian.</w:t>
      </w:r>
    </w:p>
    <w:p>
      <w:pPr>
        <w:pStyle w:val="Heading1"/>
      </w:pPr>
      <w:r>
        <w:t>Technical profile</w:t>
      </w:r>
    </w:p>
    <w:p>
      <w:r>
        <w:t>Python, SQL, Git; R for research; pandas, NumPy, SciPy, scikit-learn, statsmodels; Django and REST APIs. Stylometry, corpus processing, statistical modelling, clustering, data visualisation, and LLM applications.</w:t>
      </w:r>
    </w:p>
    <w:p>
      <w:pPr>
        <w:pStyle w:val="Heading1"/>
      </w:pPr>
      <w:r>
        <w:t>Science communication and awards</w:t>
      </w:r>
    </w:p>
    <w:p>
      <w:r>
        <w:t>Science communicator for System Block. Winner of BEST Hack 2023 in the Data Science track.</w:t>
      </w:r>
      <w:r>
        <w:t xml:space="preserve">  </w:t>
      </w:r>
      <w:hyperlink r:id="rId19">
        <w:r>
          <w:rPr>
            <w:color w:val="2457A7"/>
            <w:sz w:val="19"/>
          </w:rPr>
          <w:t>Writing on System Block</w:t>
        </w:r>
      </w:hyperlink>
    </w:p>
    <w:sectPr w:rsidR="00FC693F" w:rsidRPr="0006063C" w:rsidSect="00034616">
      <w:footerReference w:type="default" r:id="rId20"/>
      <w:pgSz w:w="12240" w:h="15840"/>
      <w:pgMar w:top="835" w:right="979" w:bottom="835" w:left="979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Dmitry Pronin · CV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00"/>
    </w:pPr>
    <w:rPr>
      <w:rFonts w:ascii="Arial" w:hAnsi="Arial"/>
      <w:color w:val="00000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ind w:left="216" w:hanging="173"/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i@ddpronin.ru" TargetMode="External"/><Relationship Id="rId10" Type="http://schemas.openxmlformats.org/officeDocument/2006/relationships/hyperlink" Target="https://ddpronin.github.io/" TargetMode="External"/><Relationship Id="rId11" Type="http://schemas.openxmlformats.org/officeDocument/2006/relationships/hyperlink" Target="https://scholar.google.com/citations?user=V0GgjkYAAAAJ" TargetMode="External"/><Relationship Id="rId12" Type="http://schemas.openxmlformats.org/officeDocument/2006/relationships/hyperlink" Target="https://orcid.org/0009-0001-0521-1849" TargetMode="External"/><Relationship Id="rId13" Type="http://schemas.openxmlformats.org/officeDocument/2006/relationships/hyperlink" Target="https://arxiv.org/abs/2606.09543" TargetMode="External"/><Relationship Id="rId14" Type="http://schemas.openxmlformats.org/officeDocument/2006/relationships/hyperlink" Target="https://sociolit.ru/" TargetMode="External"/><Relationship Id="rId15" Type="http://schemas.openxmlformats.org/officeDocument/2006/relationships/hyperlink" Target="https://github.com/DDPronin/Rank-Turbulence-Delta" TargetMode="External"/><Relationship Id="rId16" Type="http://schemas.openxmlformats.org/officeDocument/2006/relationships/hyperlink" Target="https://github.com/DDPronin/GWAS-stylometry" TargetMode="External"/><Relationship Id="rId17" Type="http://schemas.openxmlformats.org/officeDocument/2006/relationships/hyperlink" Target="https://doi.org/10.1093/llc/fqag072" TargetMode="External"/><Relationship Id="rId18" Type="http://schemas.openxmlformats.org/officeDocument/2006/relationships/hyperlink" Target="https://publications.hse.ru/chapters/1025704970" TargetMode="External"/><Relationship Id="rId19" Type="http://schemas.openxmlformats.org/officeDocument/2006/relationships/hyperlink" Target="https://sysblok.ru/author/dmitrii_pronin/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Dmitry Pronin Academic CV</dc:title>
  <dc:subject>Academic CV</dc:subject>
  <dc:creator>Dmitry Pronin</dc:creator>
  <cp:keywords>Digital Humanities, stylometry, SOCIOLIT, CV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